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25B" w:rsidRPr="003E025B" w:rsidRDefault="003E025B" w:rsidP="003E025B">
      <w:pPr>
        <w:spacing w:before="100" w:beforeAutospacing="1" w:after="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ru-RU"/>
        </w:rPr>
      </w:pPr>
      <w:r w:rsidRPr="003E025B"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ru-RU"/>
        </w:rPr>
        <w:t xml:space="preserve">Определение Нижегородского областного суда от 14.09.2010 по делу n 33-8174 Требования о признании незаконным договора купли-продажи гаража и о признании незаконным перехода к покупателю права собственности на земельный участок, на котором расположена спорная постройка, удовлетворены частично, так как имеющееся у продавца спорного объекта недвижимости свидетельство о праве собственности на него признано недействительным, </w:t>
      </w:r>
      <w:proofErr w:type="gramStart"/>
      <w:r w:rsidRPr="003E025B"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ru-RU"/>
        </w:rPr>
        <w:t>а следовательно</w:t>
      </w:r>
      <w:proofErr w:type="gramEnd"/>
      <w:r w:rsidRPr="003E025B">
        <w:rPr>
          <w:rFonts w:ascii="Tahoma" w:eastAsia="Times New Roman" w:hAnsi="Tahoma" w:cs="Tahoma"/>
          <w:b/>
          <w:bCs/>
          <w:color w:val="000000"/>
          <w:kern w:val="36"/>
          <w:sz w:val="27"/>
          <w:szCs w:val="27"/>
          <w:lang w:eastAsia="ru-RU"/>
        </w:rPr>
        <w:t>, заключенный сторонами договор является ничтожным.</w:t>
      </w:r>
    </w:p>
    <w:p w:rsidR="003E025B" w:rsidRPr="003E025B" w:rsidRDefault="003E025B" w:rsidP="003E025B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НИЖЕГОРОДСКИЙ ОБЛАСТНОЙ СУД</w:t>
      </w:r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ОПРЕДЕЛЕНИЕ</w:t>
      </w:r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от 14 сентября 2010 г. N 33-8174</w:t>
      </w:r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Судья </w:t>
      </w:r>
      <w:proofErr w:type="spellStart"/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Пузанова</w:t>
      </w:r>
      <w:proofErr w:type="spellEnd"/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П.Ф.</w:t>
      </w:r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14 сентября 2010 года. Судебная коллегия по гражданским делам Нижегородского областного суда в составе </w:t>
      </w:r>
      <w:proofErr w:type="spellStart"/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Кутыревой</w:t>
      </w:r>
      <w:proofErr w:type="spellEnd"/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Е.Б., судей </w:t>
      </w:r>
      <w:proofErr w:type="spellStart"/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Юрковой</w:t>
      </w:r>
      <w:proofErr w:type="spellEnd"/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Н.В. и Кочневой Е.Н.</w:t>
      </w:r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При секретаре К.</w:t>
      </w:r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Рассмотрела в открытом судебном заседании по докладу </w:t>
      </w:r>
      <w:proofErr w:type="spellStart"/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Кутыревой</w:t>
      </w:r>
      <w:proofErr w:type="spellEnd"/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Е.Б.</w:t>
      </w:r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Дело по кассационной жалобе Т.</w:t>
      </w:r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С участием Т.</w:t>
      </w:r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На решение </w:t>
      </w:r>
      <w:proofErr w:type="spellStart"/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Лукояновского</w:t>
      </w:r>
      <w:proofErr w:type="spellEnd"/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районного суда Нижегородской области от 22 июля 2010 года</w:t>
      </w:r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По делу по иску прокурора </w:t>
      </w:r>
      <w:proofErr w:type="spellStart"/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Лукояновского</w:t>
      </w:r>
      <w:proofErr w:type="spellEnd"/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района Нижегородской области к Т., ФГУ "Земельная кадастровая палата" по Нижегородской области о признании незаконным договора купли-продажи гаража и передачи права собственности на земельный участок,</w:t>
      </w:r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установила:</w:t>
      </w:r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Прокурор </w:t>
      </w:r>
      <w:proofErr w:type="spellStart"/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Лукояновского</w:t>
      </w:r>
      <w:proofErr w:type="spellEnd"/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района Нижегородской области обратился в </w:t>
      </w:r>
      <w:proofErr w:type="spellStart"/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Лукояновский</w:t>
      </w:r>
      <w:proofErr w:type="spellEnd"/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районный суд Нижегородской области с исковым заявлением к Т., ФГУ "Земельная кадастровая палата" по Нижегородской области о признании незаконным договора купли-продажи гаража и передачи права собственности на земельный участок площадью &lt;...&gt; кв. метров расположенных по адресу: Нижегородская область, г. </w:t>
      </w:r>
      <w:proofErr w:type="spellStart"/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Лукоянов</w:t>
      </w:r>
      <w:proofErr w:type="spellEnd"/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пл. &lt;...&gt;.</w:t>
      </w:r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В обоснование заявленных требований прокурор указал, что прокуратурой района проведена проверка соблюдения земельного законодательства.</w:t>
      </w:r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В ходе проверки установлено, что 16.05.1994 года комитетом по земельным ресурсам и землеустройству зарегистрировано право собственности </w:t>
      </w:r>
      <w:proofErr w:type="spellStart"/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Лукояновагропромбанка</w:t>
      </w:r>
      <w:proofErr w:type="spellEnd"/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на земельный участок по адресу: г. </w:t>
      </w:r>
      <w:proofErr w:type="spellStart"/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Лукоянов</w:t>
      </w:r>
      <w:proofErr w:type="spellEnd"/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, пл. &lt;...&gt; площадью &lt;...&gt; квадратных метров. Согласно ст. 12 Земельного кодекса РСФСР от 25.04.1991 года N 1103-1, действующего на момент регистрации права собственности, в бессрочное (постоянное) пользование земельные участки предоставляются колхозам, сельскохозяйственным кооперативам, акционерным обществам (если в них не введена собственность на землю), совхозам, другим государственным сельскохозяйственным предприятиям, а также предприятиям, учреждениям и организациям, включая юридические лица союзных республик и совместные предприятия, независимо от формы собственности и сферы их деятельности. Основанием для регистрации послужило распоряжение главы администрации г. </w:t>
      </w:r>
      <w:proofErr w:type="spellStart"/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Лукоянова</w:t>
      </w:r>
      <w:proofErr w:type="spellEnd"/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от 04.05.1994 года N 4/167-р, о предоставлении земельного участка на праве постоянного пользования. Согласно данных межрайонного филиала - отдела по обеспечению ведения кадастра объектов недвижимости и администрации г. </w:t>
      </w:r>
      <w:proofErr w:type="spellStart"/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Лукоянова</w:t>
      </w:r>
      <w:proofErr w:type="spellEnd"/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Нижегородской области данный земельный участок не является ранее учтенным, следовательно, не мог быть передан, как ранее учтенный, а при передаче данных допущена техническая ошибка. Соответственно, кадастровый паспорт N &lt;...&gt; выдан незаконно и подлежит отмене. </w:t>
      </w:r>
      <w:r w:rsidRPr="003E025B">
        <w:rPr>
          <w:rFonts w:ascii="Tahoma" w:eastAsia="Times New Roman" w:hAnsi="Tahoma" w:cs="Tahoma"/>
          <w:color w:val="000000"/>
          <w:sz w:val="21"/>
          <w:szCs w:val="21"/>
          <w:highlight w:val="yellow"/>
          <w:lang w:eastAsia="ru-RU"/>
        </w:rPr>
        <w:t xml:space="preserve">Кроме того, согласно сведений начальника отдела </w:t>
      </w:r>
      <w:proofErr w:type="spellStart"/>
      <w:r w:rsidRPr="003E025B">
        <w:rPr>
          <w:rFonts w:ascii="Tahoma" w:eastAsia="Times New Roman" w:hAnsi="Tahoma" w:cs="Tahoma"/>
          <w:color w:val="000000"/>
          <w:sz w:val="21"/>
          <w:szCs w:val="21"/>
          <w:highlight w:val="yellow"/>
          <w:lang w:eastAsia="ru-RU"/>
        </w:rPr>
        <w:t>Лукояновского</w:t>
      </w:r>
      <w:proofErr w:type="spellEnd"/>
      <w:r w:rsidRPr="003E025B">
        <w:rPr>
          <w:rFonts w:ascii="Tahoma" w:eastAsia="Times New Roman" w:hAnsi="Tahoma" w:cs="Tahoma"/>
          <w:color w:val="000000"/>
          <w:sz w:val="21"/>
          <w:szCs w:val="21"/>
          <w:highlight w:val="yellow"/>
          <w:lang w:eastAsia="ru-RU"/>
        </w:rPr>
        <w:t xml:space="preserve"> территориального (районного) отдела Управления </w:t>
      </w:r>
      <w:proofErr w:type="spellStart"/>
      <w:r w:rsidRPr="003E025B">
        <w:rPr>
          <w:rFonts w:ascii="Tahoma" w:eastAsia="Times New Roman" w:hAnsi="Tahoma" w:cs="Tahoma"/>
          <w:color w:val="000000"/>
          <w:sz w:val="21"/>
          <w:szCs w:val="21"/>
          <w:highlight w:val="yellow"/>
          <w:lang w:eastAsia="ru-RU"/>
        </w:rPr>
        <w:t>Роснедвижимости</w:t>
      </w:r>
      <w:proofErr w:type="spellEnd"/>
      <w:r w:rsidRPr="003E025B">
        <w:rPr>
          <w:rFonts w:ascii="Tahoma" w:eastAsia="Times New Roman" w:hAnsi="Tahoma" w:cs="Tahoma"/>
          <w:color w:val="000000"/>
          <w:sz w:val="21"/>
          <w:szCs w:val="21"/>
          <w:highlight w:val="yellow"/>
          <w:lang w:eastAsia="ru-RU"/>
        </w:rPr>
        <w:t xml:space="preserve"> по Нижегородской области в свидетельстве на право собственности на землю бессрочного (постоянного) пользования землей N &lt;...&gt; имеется техническая ошибка - ошибочно указана площадь в графе собственность, а должна быть указана в графе постоянное бессрочное пользование. Таким образом, свидетельство незаконно и подлежит отмене. 11.06.1995 года правлением "</w:t>
      </w:r>
      <w:proofErr w:type="spellStart"/>
      <w:r w:rsidRPr="003E025B">
        <w:rPr>
          <w:rFonts w:ascii="Tahoma" w:eastAsia="Times New Roman" w:hAnsi="Tahoma" w:cs="Tahoma"/>
          <w:color w:val="000000"/>
          <w:sz w:val="21"/>
          <w:szCs w:val="21"/>
          <w:highlight w:val="yellow"/>
          <w:lang w:eastAsia="ru-RU"/>
        </w:rPr>
        <w:t>Лукояновагропромбанка</w:t>
      </w:r>
      <w:proofErr w:type="spellEnd"/>
      <w:r w:rsidRPr="003E025B">
        <w:rPr>
          <w:rFonts w:ascii="Tahoma" w:eastAsia="Times New Roman" w:hAnsi="Tahoma" w:cs="Tahoma"/>
          <w:color w:val="000000"/>
          <w:sz w:val="21"/>
          <w:szCs w:val="21"/>
          <w:highlight w:val="yellow"/>
          <w:lang w:eastAsia="ru-RU"/>
        </w:rPr>
        <w:t>" принято решение N &lt;...&gt; о продаже гаража. На основании данного решения между "</w:t>
      </w:r>
      <w:proofErr w:type="spellStart"/>
      <w:r w:rsidRPr="003E025B">
        <w:rPr>
          <w:rFonts w:ascii="Tahoma" w:eastAsia="Times New Roman" w:hAnsi="Tahoma" w:cs="Tahoma"/>
          <w:color w:val="000000"/>
          <w:sz w:val="21"/>
          <w:szCs w:val="21"/>
          <w:highlight w:val="yellow"/>
          <w:lang w:eastAsia="ru-RU"/>
        </w:rPr>
        <w:t>Лукояновагропромбанком</w:t>
      </w:r>
      <w:proofErr w:type="spellEnd"/>
      <w:r w:rsidRPr="003E025B">
        <w:rPr>
          <w:rFonts w:ascii="Tahoma" w:eastAsia="Times New Roman" w:hAnsi="Tahoma" w:cs="Tahoma"/>
          <w:color w:val="000000"/>
          <w:sz w:val="21"/>
          <w:szCs w:val="21"/>
          <w:highlight w:val="yellow"/>
          <w:lang w:eastAsia="ru-RU"/>
        </w:rPr>
        <w:t>" с одной стороны и Т. с другой 15.06.1995 года заключен договор купли-продажи гаража и передачи права собственности на земельный участок.</w:t>
      </w:r>
      <w:r w:rsidRPr="003E025B">
        <w:rPr>
          <w:rFonts w:ascii="Tahoma" w:eastAsia="Times New Roman" w:hAnsi="Tahoma" w:cs="Tahoma"/>
          <w:color w:val="000000"/>
          <w:sz w:val="21"/>
          <w:szCs w:val="21"/>
          <w:highlight w:val="yellow"/>
          <w:lang w:eastAsia="ru-RU"/>
        </w:rPr>
        <w:br/>
        <w:t>Однако, регистрация права собственности на гараж ни за "</w:t>
      </w:r>
      <w:proofErr w:type="spellStart"/>
      <w:r w:rsidRPr="003E025B">
        <w:rPr>
          <w:rFonts w:ascii="Tahoma" w:eastAsia="Times New Roman" w:hAnsi="Tahoma" w:cs="Tahoma"/>
          <w:color w:val="000000"/>
          <w:sz w:val="21"/>
          <w:szCs w:val="21"/>
          <w:highlight w:val="yellow"/>
          <w:lang w:eastAsia="ru-RU"/>
        </w:rPr>
        <w:t>Лукояновагропромбанком</w:t>
      </w:r>
      <w:proofErr w:type="spellEnd"/>
      <w:r w:rsidRPr="003E025B">
        <w:rPr>
          <w:rFonts w:ascii="Tahoma" w:eastAsia="Times New Roman" w:hAnsi="Tahoma" w:cs="Tahoma"/>
          <w:color w:val="000000"/>
          <w:sz w:val="21"/>
          <w:szCs w:val="21"/>
          <w:highlight w:val="yellow"/>
          <w:lang w:eastAsia="ru-RU"/>
        </w:rPr>
        <w:t>", ни за Т. не производилась. Таким образом, договор является недействительным, поскольку свидетельство на право собственности на землю бессрочного (постоянного) пользования землей N &lt;...&gt; не является документом, подтверждающим права собственности "</w:t>
      </w:r>
      <w:proofErr w:type="spellStart"/>
      <w:r w:rsidRPr="003E025B">
        <w:rPr>
          <w:rFonts w:ascii="Tahoma" w:eastAsia="Times New Roman" w:hAnsi="Tahoma" w:cs="Tahoma"/>
          <w:color w:val="000000"/>
          <w:sz w:val="21"/>
          <w:szCs w:val="21"/>
          <w:highlight w:val="yellow"/>
          <w:lang w:eastAsia="ru-RU"/>
        </w:rPr>
        <w:t>Лукояновагропромбанка</w:t>
      </w:r>
      <w:proofErr w:type="spellEnd"/>
      <w:r w:rsidRPr="003E025B">
        <w:rPr>
          <w:rFonts w:ascii="Tahoma" w:eastAsia="Times New Roman" w:hAnsi="Tahoma" w:cs="Tahoma"/>
          <w:color w:val="000000"/>
          <w:sz w:val="21"/>
          <w:szCs w:val="21"/>
          <w:highlight w:val="yellow"/>
          <w:lang w:eastAsia="ru-RU"/>
        </w:rPr>
        <w:t>" на данный земельный участок. Кроме того, на данном земельном участке расположен гараж, находящийся в федеральной собственности, что не было учтено в ходе купли-продажи данного земельного участка.</w:t>
      </w:r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Прокурор </w:t>
      </w:r>
      <w:proofErr w:type="spellStart"/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Лукояновского</w:t>
      </w:r>
      <w:proofErr w:type="spellEnd"/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района просит признать незаконным договор купли-продажи гаража и передачи права собственности на земельный участок площадью &lt;...&gt; квадратных метров, расположенного по адресу: Нижегородская область, г. </w:t>
      </w:r>
      <w:proofErr w:type="spellStart"/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Лукоянов</w:t>
      </w:r>
      <w:proofErr w:type="spellEnd"/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&lt;...&gt;.</w:t>
      </w:r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В ходе подготовке дела к судебному разбирательству к участию в деле в качестве третьих лиц, не заявляющих </w:t>
      </w:r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 xml:space="preserve">самостоятельных требований относительно предмета спора на стороне истца, привлечены Управление Федеральной службы государственной регистрации, кадастра и картографии по Нижегородской области, администрация города </w:t>
      </w:r>
      <w:proofErr w:type="spellStart"/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Лукоянова</w:t>
      </w:r>
      <w:proofErr w:type="spellEnd"/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proofErr w:type="spellStart"/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Лукояновского</w:t>
      </w:r>
      <w:proofErr w:type="spellEnd"/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муниципального района Нижегородской области, администрация </w:t>
      </w:r>
      <w:proofErr w:type="spellStart"/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Лукояновского</w:t>
      </w:r>
      <w:proofErr w:type="spellEnd"/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муниципального района Нижегородской области, Территориальное Управление Федерального агентства по управлению государственным имуществом в Нижегородской области.</w:t>
      </w:r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В судебном заседании 04.06.2010 года к участию в деле в качестве соответчика по заявлению прокурора привлечено ФГУ "Земельная кадастровая палата" по Нижегородской области.</w:t>
      </w:r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В ходе рассмотрения дела прокурор увеличил исковые требования и просил признать незаконным кадастровый паспорт земельного участка N &lt;...&gt; по адресу: Нижегородская область, г. </w:t>
      </w:r>
      <w:proofErr w:type="spellStart"/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Лукоянов</w:t>
      </w:r>
      <w:proofErr w:type="spellEnd"/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&lt;...&gt;.</w:t>
      </w:r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В судебном заседании помощник прокурора </w:t>
      </w:r>
      <w:proofErr w:type="spellStart"/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Лукояновского</w:t>
      </w:r>
      <w:proofErr w:type="spellEnd"/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района Нижегородской области Карасевич О.А. исковые требования поддержала частично - в части признания незаконным договора купли-продажи гаража и передачи права собственности на земельный участок площадью &lt;...&gt; кв. метров расположенных по адресу: Нижегородская область, г. </w:t>
      </w:r>
      <w:proofErr w:type="spellStart"/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Лукоянов</w:t>
      </w:r>
      <w:proofErr w:type="spellEnd"/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пл. &lt;...&gt;.</w:t>
      </w:r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От исковых требований в части признания незаконным кадастрового паспорта N &lt;...&gt; помощник прокурора Карасевич О.А. отказалась, отказ принят судом и вынесено определение суда.</w:t>
      </w:r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Ответчик Т. исковые требования прокурора не признал,</w:t>
      </w:r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указывая, что на основании договора купли-продажи гаража и передачи права собственности на земельный участок от 15.06.1995 года, заключенного между ним и "</w:t>
      </w:r>
      <w:proofErr w:type="spellStart"/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Лукояновагропромбанком</w:t>
      </w:r>
      <w:proofErr w:type="spellEnd"/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", истец является собственником гаража и земельного участка площадью &lt;...&gt; кв. метров по адресу: г. </w:t>
      </w:r>
      <w:proofErr w:type="spellStart"/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Лукоянов</w:t>
      </w:r>
      <w:proofErr w:type="spellEnd"/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пл. &lt;...&gt;. Основанием для продажи ему гаража и передачи земельного участка явилось общее собрание акционеров "</w:t>
      </w:r>
      <w:proofErr w:type="spellStart"/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Лукояновагропромбанка</w:t>
      </w:r>
      <w:proofErr w:type="spellEnd"/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" от 09.06.1995 года. Земельный участок принадлежал продавцу на праве собственности на основании свидетельства N &lt;...&gt; от 16.05.1994 года, выданного Комитетом по земельным ресурсам и землеустройству </w:t>
      </w:r>
      <w:proofErr w:type="spellStart"/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Лукояновского</w:t>
      </w:r>
      <w:proofErr w:type="spellEnd"/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района. В конце 2009 года он обратился в Учреждение юстиции с заявлением о регистрации за ним права собственности на земельный участок по адресу: г. </w:t>
      </w:r>
      <w:proofErr w:type="spellStart"/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Лукоянов</w:t>
      </w:r>
      <w:proofErr w:type="spellEnd"/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пл. &lt;...&gt;. Однако, ему незаконно было в регистрации права собственности.</w:t>
      </w:r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Представитель ответчика ФГУ "Земельная кадастровая палата" по Нижегородской области в судебное заседание не явился, просил рассмотреть дело в его отсутствие.</w:t>
      </w:r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Представитель Администрации </w:t>
      </w:r>
      <w:proofErr w:type="spellStart"/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Лукояновского</w:t>
      </w:r>
      <w:proofErr w:type="spellEnd"/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муниципального района Нижегородской области главный специалист по правовой работе отдела организационной, правовой и кадровой работы П.С.В., действующий на основании доверенности, представитель Администрации муниципального образования - Городское поселение "Город </w:t>
      </w:r>
      <w:proofErr w:type="spellStart"/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Лукоянов</w:t>
      </w:r>
      <w:proofErr w:type="spellEnd"/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" </w:t>
      </w:r>
      <w:proofErr w:type="spellStart"/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Лукояновского</w:t>
      </w:r>
      <w:proofErr w:type="spellEnd"/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муниципального района Нижегородской области К., действующая на основании доверенности, исковые требования прокурора поддержали.</w:t>
      </w:r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Представитель Управления Федеральной службы государственной регистрации, кадастра и картографии по Нижегородской области в судебное заседание не явился. О месте и времени судебного заседания уведомлен надлежащим образом. От начальника </w:t>
      </w:r>
      <w:proofErr w:type="spellStart"/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Лукояновского</w:t>
      </w:r>
      <w:proofErr w:type="spellEnd"/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отдела П.Н.В. поступило заявление с просьбой рассмотреть дело в отсутствие представителя Управления, требования прокурора поддержал.</w:t>
      </w:r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Представитель Территориального Управления Федерального агентства по управлению государственным имуществом в Нижегородской области в судебное заседание не явился. От руководителя Управления Б. в суд поступило заявление с просьбой рассмотреть дело в отсутствие представителя Управления, заявленные требования прокурора поддерживает.</w:t>
      </w:r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Решением суда постановлено: Иск прокурора </w:t>
      </w:r>
      <w:proofErr w:type="spellStart"/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Лукояновского</w:t>
      </w:r>
      <w:proofErr w:type="spellEnd"/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района Нижегородской области к Т., ФГУ "Земельная кадастровая палата" по Нижегородской области о признании незаконным договора купли-продажи гаража и передачи права собственности на земельный участок удовлетворить частично.</w:t>
      </w:r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Признать незаконным договор купли-продажи гаража и передачи права собственности на земельный участок от 15 июня 1995 года незаконным в части передачи Т. права собственности на земельный участок площадью &lt;...&gt; кв. метров, расположенный по адресу: Нижегородская область г. </w:t>
      </w:r>
      <w:proofErr w:type="spellStart"/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Лукоянов</w:t>
      </w:r>
      <w:proofErr w:type="spellEnd"/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пл. &lt;...&gt;.</w:t>
      </w:r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В иске прокурора </w:t>
      </w:r>
      <w:proofErr w:type="spellStart"/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Лукояновского</w:t>
      </w:r>
      <w:proofErr w:type="spellEnd"/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района Нижегородской о</w:t>
      </w:r>
      <w:bookmarkStart w:id="0" w:name="_GoBack"/>
      <w:bookmarkEnd w:id="0"/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бласти к ФГУ "Земельная кадастровая палата" по Нижегородской области отказать.</w:t>
      </w:r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В кассационной жалобе Т. ставится вопрос об отмене судебного решения в части признания незаконным купли-продажи земельного участка.</w:t>
      </w:r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Проверив материалы дела, обсудив доводы кассационной жалобы, выслушав Т., судебная коллегия по гражданским делам Нижегородского областного суда не находит оснований для отмены судебного решения, поскольку оно постановлено в соответствии с законом и установленными по делу обстоятельствами.</w:t>
      </w:r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r w:rsidRPr="003E025B">
        <w:rPr>
          <w:rFonts w:ascii="Tahoma" w:eastAsia="Times New Roman" w:hAnsi="Tahoma" w:cs="Tahoma"/>
          <w:color w:val="000000"/>
          <w:sz w:val="21"/>
          <w:szCs w:val="21"/>
          <w:highlight w:val="yellow"/>
          <w:lang w:eastAsia="ru-RU"/>
        </w:rPr>
        <w:t>В соответствии со ст. ст. 12 Земельного кодекса РСФСР от 25.04.1991 года N 1103-1, земельные участки предоставлялись колхозам, сельскохозяйственным кооперативам, акционерным обществам (если в них не введена собственность на землю), совхозам, другим государственным сельскохозяйственным предприятиям, а также предприятиям, учреждениям и организациям, включая юридические лица союзных республик и совместные предприятия независимо от формы собственности и сферы их деятельности только в бессрочное (постоянное) пользование.</w:t>
      </w:r>
      <w:r w:rsidRPr="003E025B">
        <w:rPr>
          <w:rFonts w:ascii="Tahoma" w:eastAsia="Times New Roman" w:hAnsi="Tahoma" w:cs="Tahoma"/>
          <w:color w:val="000000"/>
          <w:sz w:val="21"/>
          <w:szCs w:val="21"/>
          <w:highlight w:val="yellow"/>
          <w:lang w:eastAsia="ru-RU"/>
        </w:rPr>
        <w:br/>
        <w:t xml:space="preserve">По смыслу указанной правовой формы спорный земельный участок мог быть передан </w:t>
      </w:r>
      <w:proofErr w:type="spellStart"/>
      <w:r w:rsidRPr="003E025B">
        <w:rPr>
          <w:rFonts w:ascii="Tahoma" w:eastAsia="Times New Roman" w:hAnsi="Tahoma" w:cs="Tahoma"/>
          <w:color w:val="000000"/>
          <w:sz w:val="21"/>
          <w:szCs w:val="21"/>
          <w:highlight w:val="yellow"/>
          <w:lang w:eastAsia="ru-RU"/>
        </w:rPr>
        <w:t>Лукояновагропромбанку</w:t>
      </w:r>
      <w:proofErr w:type="spellEnd"/>
      <w:r w:rsidRPr="003E025B">
        <w:rPr>
          <w:rFonts w:ascii="Tahoma" w:eastAsia="Times New Roman" w:hAnsi="Tahoma" w:cs="Tahoma"/>
          <w:color w:val="000000"/>
          <w:sz w:val="21"/>
          <w:szCs w:val="21"/>
          <w:highlight w:val="yellow"/>
          <w:lang w:eastAsia="ru-RU"/>
        </w:rPr>
        <w:t xml:space="preserve"> только в бессрочное пользование, а не в собственность.</w:t>
      </w:r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Судом установлено, что распоряжением главы администрации города </w:t>
      </w:r>
      <w:proofErr w:type="spellStart"/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Лукоянова</w:t>
      </w:r>
      <w:proofErr w:type="spellEnd"/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N 4/167-р от 04.05.1994 года "О выдаче свидетельства на земельные участки </w:t>
      </w:r>
      <w:proofErr w:type="spellStart"/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Лукояновскому</w:t>
      </w:r>
      <w:proofErr w:type="spellEnd"/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расчетно-кассовому центру, </w:t>
      </w:r>
      <w:proofErr w:type="spellStart"/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Лукояновагропромбанку</w:t>
      </w:r>
      <w:proofErr w:type="spellEnd"/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и </w:t>
      </w:r>
      <w:proofErr w:type="spellStart"/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Лукояновскому</w:t>
      </w:r>
      <w:proofErr w:type="spellEnd"/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участку инкассации" за </w:t>
      </w:r>
      <w:proofErr w:type="spellStart"/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Лукояновагропромбанком</w:t>
      </w:r>
      <w:proofErr w:type="spellEnd"/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закреплен в постоянное пользование земельный участок площадью &lt;...&gt; кв. метров, в том числе под строением &lt;...&gt; кв. метров.</w:t>
      </w:r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16 мая 1994 года </w:t>
      </w:r>
      <w:proofErr w:type="spellStart"/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Лукояновагропромбанку</w:t>
      </w:r>
      <w:proofErr w:type="spellEnd"/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выдано свидетельство на право собственности на землю размером 311 кв. м /</w:t>
      </w:r>
      <w:proofErr w:type="spellStart"/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л.д</w:t>
      </w:r>
      <w:proofErr w:type="spellEnd"/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 6 том 1/.</w:t>
      </w:r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15 06.1995 года между "</w:t>
      </w:r>
      <w:proofErr w:type="spellStart"/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Лукояновагропромбанком</w:t>
      </w:r>
      <w:proofErr w:type="spellEnd"/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" и Т. заключен договор купли-продажи гаража и передачи права собственности на земельный участок площадью &lt;...&gt; кв. метров, расположенных по адресу: г. </w:t>
      </w:r>
      <w:proofErr w:type="spellStart"/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Лукоянов</w:t>
      </w:r>
      <w:proofErr w:type="spellEnd"/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пл. &lt;...&gt;.</w:t>
      </w:r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Пунктом 2.1 договора предусмотрено, что продавец передает покупателю гараж и право собственности бессрочного (постоянного) пользования земельным участком в размере &lt;...&gt; кв. метров, в том числе под гаражом 76,5 кв. метров, в 3-х </w:t>
      </w:r>
      <w:proofErr w:type="spellStart"/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дневный</w:t>
      </w:r>
      <w:proofErr w:type="spellEnd"/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срок со дня оплаты стоимости гаража.</w:t>
      </w:r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Решение о продаже гаража и о передачи права собственности, бессрочного (постоянного) пользования земельным участком площадью &lt;...&gt; кв. м по адресу: г. </w:t>
      </w:r>
      <w:proofErr w:type="spellStart"/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Лукоянов</w:t>
      </w:r>
      <w:proofErr w:type="spellEnd"/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, пл. &lt;...&gt; принято общим собранием акционеров </w:t>
      </w:r>
      <w:proofErr w:type="spellStart"/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Лукояновагропромбанка</w:t>
      </w:r>
      <w:proofErr w:type="spellEnd"/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/протокол N 5 от 09 июня 1995 года/.</w:t>
      </w:r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Разрешая, возникший правовой конфликт и частично удовлетворяя, требование прокурора, суд 1 инстанции обоснованно исходил из того, что</w:t>
      </w:r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proofErr w:type="spellStart"/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Лукояновагропромбанк</w:t>
      </w:r>
      <w:proofErr w:type="spellEnd"/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на момент заключения договора купли-продажи не обладал правом собственности на земельный участок. Спорный земельный участок был предоставлен </w:t>
      </w:r>
      <w:proofErr w:type="spellStart"/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Лукояновагропромбанку</w:t>
      </w:r>
      <w:proofErr w:type="spellEnd"/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на праве бессрочного пользования земельным участком распоряжением администрации </w:t>
      </w:r>
      <w:proofErr w:type="spellStart"/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Лукояновского</w:t>
      </w:r>
      <w:proofErr w:type="spellEnd"/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района, на основании которого выдано свидетельство единого образца на право собственности на землю, бессрочного (постоянного) пользования землей.</w:t>
      </w:r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С учетом, указанных обстоятельств суд правомерно пришел к выводу о том, что в силу ст. 168 ГК РФ, свидетельство N &lt;...&gt; от 16.05.1994 года выданное </w:t>
      </w:r>
      <w:proofErr w:type="spellStart"/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Лукояновагропромбанку</w:t>
      </w:r>
      <w:proofErr w:type="spellEnd"/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Комитетом по земельным ресурсам и землеустройству </w:t>
      </w:r>
      <w:proofErr w:type="spellStart"/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Лукояновского</w:t>
      </w:r>
      <w:proofErr w:type="spellEnd"/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района на вид пользования землей - собственность, ничтожно.</w:t>
      </w:r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Согласно ст. 131 ГК РФ право собственности и другие вещные права на недвижимые вещи, ограничения этих прав, их возникновение, переход и прекращение подлежат государственной регистрации в едином государственном реестре органами, осуществляющими государственную регистрацию прав на недвижимость и сделок с ней.</w:t>
      </w:r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В данном случае, регистрация право собственности на земельный участок </w:t>
      </w:r>
      <w:proofErr w:type="spellStart"/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Лукояновагропромбанка</w:t>
      </w:r>
      <w:proofErr w:type="spellEnd"/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Т., не производилась.</w:t>
      </w:r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Кроме того, на спорном земельном участке, расположен объект недвижимости - здание гаража, площадью &lt;...&gt; кв. м метров, принадлежащий на праве собственности Федеральному государственному унитарному дочернему предприятию "Нижегородское проектно-изыскательское предприятие земельно-кадастровых съемок" (технический паспорт) /л. 49/.</w:t>
      </w:r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 xml:space="preserve">Данный земельный участок &lt;...&gt; кв. м. не являлся ранее учтенным земельным участком и по данным главы администрации города </w:t>
      </w:r>
      <w:proofErr w:type="spellStart"/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Лукоянова</w:t>
      </w:r>
      <w:proofErr w:type="spellEnd"/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при передаче данных в </w:t>
      </w:r>
      <w:proofErr w:type="spellStart"/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Лукояновский</w:t>
      </w:r>
      <w:proofErr w:type="spellEnd"/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ФГУЗ кадастровую палату, данные по земельному участку Т., расположенного по адресу: Нижегородская область, г. </w:t>
      </w:r>
      <w:proofErr w:type="spellStart"/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Лукоянов</w:t>
      </w:r>
      <w:proofErr w:type="spellEnd"/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, пл. &lt;...&gt; площадью &lt;...&gt; кв. метров, допущена техническая ошибка.</w:t>
      </w:r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Следовательно, суд пришел к правильному выводу, что кадастровый паспорт Т. на земельный участок площадью &lt;...&gt; метров выдан, неправомерно.</w:t>
      </w:r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При таких обстоятельствах решение суда является законным и обоснованным и отмене не подлежит.</w:t>
      </w:r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Доводы жалобы о незаконности судебного решения, несостоятельны, как не основанные на законе, Земельном кодексе, нормах гражданского кодекса РФ.</w:t>
      </w:r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Ссылка в жалобе на отказ в регистрации права собственности регистрирующего органа, не принимается во внимание, как не относящийся к предмету настоящего судебного разбирательства.</w:t>
      </w:r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Судом правильно, установлены обстоятельства, имеющие значение для дела, характер возникших спорных правоотношений сторон, применен закон их регулирующий. Полученные судом доказательства оценены судом по правилам ст. 67, 71 ГПК РФ.</w:t>
      </w:r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Нарушений норм материального и норм процессуального права судом не допущено. Иные доводы жалобы не содержат оснований к отмене судебного решения.</w:t>
      </w:r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Руководствуясь ст. 361 ГПК РФ, судебная коллегия</w:t>
      </w:r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</w:r>
      <w:proofErr w:type="gramStart"/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определила:</w:t>
      </w:r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br/>
        <w:t>Решение</w:t>
      </w:r>
      <w:proofErr w:type="gramEnd"/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proofErr w:type="spellStart"/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Лукояновского</w:t>
      </w:r>
      <w:proofErr w:type="spellEnd"/>
      <w:r w:rsidRPr="003E025B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районного суда Нижегородской области от 22 июля 2010 года оставить без изменения, кассационную жалобу без удовлетворения.</w:t>
      </w:r>
    </w:p>
    <w:p w:rsidR="00C72C6F" w:rsidRDefault="00C72C6F"/>
    <w:sectPr w:rsidR="00C72C6F" w:rsidSect="003E025B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5B"/>
    <w:rsid w:val="003E025B"/>
    <w:rsid w:val="00C7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3E4D4-98FE-49EA-9CDE-CAF3B0071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02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02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E0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8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2170</Words>
  <Characters>12370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SvipNOTEacer</dc:creator>
  <cp:keywords/>
  <dc:description/>
  <cp:lastModifiedBy>SvipNOTEacer</cp:lastModifiedBy>
  <cp:revision>1</cp:revision>
  <dcterms:created xsi:type="dcterms:W3CDTF">2015-02-27T09:09:00Z</dcterms:created>
  <dcterms:modified xsi:type="dcterms:W3CDTF">2015-02-27T09:12:00Z</dcterms:modified>
</cp:coreProperties>
</file>